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11528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ge_header_fina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654DBF6" w14:textId="77777777">
      <w:pPr>
        <w:ind w:firstLine="0"/>
        <w:jc w:val="center"/>
      </w:pPr>
      <w:r>
        <w:rPr>
          <w:rFonts w:ascii="Times New Roman" w:hAnsi="Times New Roman" w:eastAsia="Times New Roman"/>
          <w:b/>
          <w:sz w:val="32"/>
        </w:rPr>
        <w:t>ИНФОРМАЦИЯ</w:t>
      </w:r>
    </w:p>
    <w:p w14:paraId="2087283D" w14:textId="77777777">
      <w:pPr>
        <w:ind w:firstLine="0"/>
        <w:jc w:val="center"/>
      </w:pPr>
      <w:r>
        <w:rPr>
          <w:rFonts w:ascii="Times New Roman" w:hAnsi="Times New Roman" w:eastAsia="Times New Roman"/>
          <w:b/>
          <w:sz w:val="32"/>
        </w:rPr>
        <w:t>О ПЕРЕЧНЯХ ЛЕКАРСТВЕННЫХ ПРЕПАРАТОВ</w:t>
      </w:r>
    </w:p>
    <w:p w14:paraId="7C1F64A7" w14:textId="77777777">
      <w:pPr>
        <w:ind w:firstLine="0"/>
        <w:jc w:val="center"/>
      </w:pPr>
      <w:r>
        <w:rPr>
          <w:rFonts w:ascii="Times New Roman" w:hAnsi="Times New Roman" w:eastAsia="Times New Roman"/>
          <w:b/>
          <w:sz w:val="28"/>
        </w:rPr>
        <w:t>ООО «Офтальмологическая клиника «Леге Артис»</w:t>
      </w:r>
    </w:p>
    <w:p w14:paraId="5B655938" w14:textId="77777777">
      <w:pPr>
        <w:ind w:firstLine="0"/>
        <w:jc w:val="center"/>
      </w:pPr>
      <w:r>
        <w:rPr>
          <w:rFonts w:ascii="Times New Roman" w:hAnsi="Times New Roman" w:eastAsia="Times New Roman"/>
          <w:sz w:val="28"/>
        </w:rPr>
        <w:t>для размещения на официальном сайте</w:t>
      </w:r>
    </w:p>
    <w:p w14:paraId="5A1CB19A" w14:textId="77777777">
      <w:pPr>
        <w:spacing w:before="120" w:after="60"/>
        <w:ind w:firstLine="0"/>
        <w:jc w:val="center"/>
      </w:pPr>
      <w:r>
        <w:rPr>
          <w:rFonts w:ascii="Times New Roman" w:hAnsi="Times New Roman" w:eastAsia="Times New Roman"/>
          <w:b/>
          <w:sz w:val="28"/>
        </w:rPr>
        <w:t>1. Общая информация</w:t>
      </w:r>
    </w:p>
    <w:p w14:paraId="19D64F3E" w14:textId="77777777">
      <w:r>
        <w:rPr>
          <w:rFonts w:ascii="Times New Roman" w:hAnsi="Times New Roman" w:eastAsia="Times New Roman"/>
          <w:sz w:val="28"/>
        </w:rPr>
        <w:t>В соответствии с законодательством Российской Федерации и требованиями к размещению информации на официальных сайтах медицинских организаций пациентам предоставляется доступ к актуальным перечням лекарственных препаратов, применяемым при оказании медицинской помощи и предоставляемым отдельным категориям граждан бесплатно либо с установленной скидкой.</w:t>
      </w:r>
    </w:p>
    <w:p w14:paraId="4DAABF63" w14:textId="77777777">
      <w:r>
        <w:rPr>
          <w:rFonts w:ascii="Times New Roman" w:hAnsi="Times New Roman" w:eastAsia="Times New Roman"/>
          <w:sz w:val="28"/>
        </w:rPr>
        <w:t>Перечни лекарственных препаратов утверждаются и изменяются уполномоченными государственными органами. Для исключения размещения устаревших многостраничных документов на сайте медицинской организации рекомендуется размещать на данной странице реквизиты действующих нормативных актов и активные ссылки на их официальные публикации.</w:t>
      </w:r>
    </w:p>
    <w:p w14:paraId="2A7D05D8" w14:textId="77777777">
      <w:pPr>
        <w:spacing w:before="120" w:after="60"/>
        <w:ind w:firstLine="0"/>
        <w:jc w:val="center"/>
      </w:pPr>
      <w:r>
        <w:rPr>
          <w:rFonts w:ascii="Times New Roman" w:hAnsi="Times New Roman" w:eastAsia="Times New Roman"/>
          <w:b/>
          <w:sz w:val="28"/>
        </w:rPr>
        <w:t>2. Перечень жизненно необходимых и важнейших лекарственных препаратов</w:t>
      </w:r>
    </w:p>
    <w:p w14:paraId="1955F0E2" w14:textId="77777777">
      <w:r>
        <w:rPr>
          <w:rFonts w:ascii="Times New Roman" w:hAnsi="Times New Roman" w:eastAsia="Times New Roman"/>
          <w:sz w:val="28"/>
        </w:rPr>
        <w:t>Перечень жизненно необходимых и важнейших лекарственных препаратов (ЖНВЛП) утверждён распоряжением Правительства Российской Федерации от 12.10.2019 № 2406-р и применяется с учётом последующих изменений.</w:t>
      </w:r>
    </w:p>
    <w:p w14:paraId="1106D789" w14:textId="77777777">
      <w:r>
        <w:rPr>
          <w:rFonts w:ascii="Times New Roman" w:hAnsi="Times New Roman" w:eastAsia="Times New Roman"/>
          <w:sz w:val="28"/>
        </w:rPr>
        <w:t>Актуальные изменения на 2026 год внесены распоряжением Правительства Российской Федерации от 18.12.2025 № 3867-р.</w:t>
      </w:r>
    </w:p>
    <w:p w14:paraId="4E87568B" w14:textId="77777777">
      <w:pPr>
        <w:ind w:firstLine="0"/>
        <w:jc w:val="left"/>
      </w:pPr>
      <w:r>
        <w:rPr>
          <w:rFonts w:ascii="Times New Roman" w:hAnsi="Times New Roman" w:eastAsia="Times New Roman"/>
          <w:b/>
          <w:sz w:val="28"/>
        </w:rPr>
        <w:t xml:space="preserve">Официальная публикация распоряжения Правительства РФ от 18.12.2025 № 3867-р: </w:t>
      </w:r>
      <w:hyperlink r:id="rId8">
        <w:r>
          <w:rPr>
            <w:color w:val="0563C1"/>
            <w:u w:val="single"/>
          </w:rPr>
          <w:t>открыть документ</w:t>
        </w:r>
      </w:hyperlink>
    </w:p>
    <w:p w14:paraId="3910000B" w14:textId="77777777">
      <w:pPr>
        <w:ind w:firstLine="0"/>
        <w:jc w:val="left"/>
      </w:pPr>
      <w:r>
        <w:rPr>
          <w:rFonts w:ascii="Times New Roman" w:hAnsi="Times New Roman" w:eastAsia="Times New Roman"/>
          <w:b/>
          <w:sz w:val="28"/>
        </w:rPr>
        <w:t xml:space="preserve">Базовое распоряжение Правительства РФ от 12.10.2019 № 2406-р: </w:t>
      </w:r>
      <w:hyperlink r:id="rId9">
        <w:r>
          <w:rPr>
            <w:color w:val="0563C1"/>
            <w:u w:val="single"/>
          </w:rPr>
          <w:t>открыть документ</w:t>
        </w:r>
      </w:hyperlink>
    </w:p>
    <w:p w14:paraId="35DE6EE7" w14:textId="77777777">
      <w:pPr>
        <w:spacing w:before="120" w:after="60"/>
        <w:ind w:firstLine="0"/>
        <w:jc w:val="center"/>
      </w:pPr>
      <w:r>
        <w:rPr>
          <w:rFonts w:ascii="Times New Roman" w:hAnsi="Times New Roman" w:eastAsia="Times New Roman"/>
          <w:b/>
          <w:sz w:val="28"/>
        </w:rPr>
        <w:t>3. Иные перечни лекарственных препаратов</w:t>
      </w:r>
    </w:p>
    <w:p w14:paraId="315163A5" w14:textId="77777777">
      <w:r>
        <w:rPr>
          <w:rFonts w:ascii="Times New Roman" w:hAnsi="Times New Roman" w:eastAsia="Times New Roman"/>
          <w:sz w:val="28"/>
        </w:rPr>
        <w:t>На официальном сайте также размещается информация о следующих перечнях:</w:t>
      </w:r>
    </w:p>
    <w:p w14:paraId="1A686E9C" w14:textId="77777777">
      <w:pPr>
        <w:ind w:left="425" w:hanging="283"/>
      </w:pPr>
      <w:r>
        <w:rPr>
          <w:rFonts w:ascii="Times New Roman" w:hAnsi="Times New Roman" w:eastAsia="Times New Roman"/>
          <w:sz w:val="28"/>
        </w:rPr>
        <w:t>— лекарственные препараты, предназначенные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неуточнённой, наследственным дефицитом факторов II, VII, X, а также лиц после трансплантации органов и тканей;</w:t>
      </w:r>
    </w:p>
    <w:p w14:paraId="33681CF5" w14:textId="77777777">
      <w:pPr>
        <w:ind w:left="425" w:hanging="283"/>
      </w:pPr>
      <w:r>
        <w:rPr>
          <w:rFonts w:ascii="Times New Roman" w:hAnsi="Times New Roman" w:eastAsia="Times New Roman"/>
          <w:sz w:val="28"/>
        </w:rPr>
        <w:t>— лекарственные препараты, назначаемые по решению врачебной комиссии медицинской организации;</w:t>
      </w:r>
    </w:p>
    <w:p w14:paraId="3C2BA504" w14:textId="77777777">
      <w:pPr>
        <w:ind w:left="425" w:hanging="283"/>
      </w:pPr>
      <w:r>
        <w:rPr>
          <w:rFonts w:ascii="Times New Roman" w:hAnsi="Times New Roman" w:eastAsia="Times New Roman"/>
          <w:sz w:val="28"/>
        </w:rPr>
        <w:t>— лекарственные препараты, отпускаемые населению в соответствии с перечнем групп населения и категорий заболеваний, при амбулаторном лечении которых лекарственные препараты и медицинские изделия отпускаются по рецептам врачей бесплатно;</w:t>
      </w:r>
    </w:p>
    <w:p w14:paraId="71666543" w14:textId="77777777">
      <w:pPr>
        <w:ind w:left="425" w:hanging="283"/>
      </w:pPr>
      <w:r>
        <w:rPr>
          <w:rFonts w:ascii="Times New Roman" w:hAnsi="Times New Roman" w:eastAsia="Times New Roman"/>
          <w:sz w:val="28"/>
        </w:rPr>
        <w:t>— лекарственные препараты, отпускаемые населению по рецептам врачей с пятидесятипроцентной скидкой;</w:t>
      </w:r>
    </w:p>
    <w:p w14:paraId="0047C13E" w14:textId="77777777">
      <w:pPr>
        <w:ind w:left="425" w:hanging="283"/>
      </w:pPr>
      <w:r>
        <w:rPr>
          <w:rFonts w:ascii="Times New Roman" w:hAnsi="Times New Roman" w:eastAsia="Times New Roman"/>
          <w:sz w:val="28"/>
        </w:rPr>
        <w:t>— региональные перечни лекарственных препаратов, установленные территориальной программой государственных гарантий бесплатного оказания гражданам медицинской помощи.</w:t>
      </w:r>
    </w:p>
    <w:p w14:paraId="5BCD0B6A" w14:textId="77777777">
      <w:pPr>
        <w:spacing w:before="120" w:after="60"/>
        <w:ind w:firstLine="0"/>
        <w:jc w:val="center"/>
      </w:pPr>
      <w:r>
        <w:rPr>
          <w:rFonts w:ascii="Times New Roman" w:hAnsi="Times New Roman" w:eastAsia="Times New Roman"/>
          <w:b/>
          <w:sz w:val="28"/>
        </w:rPr>
        <w:t>4. Территориальная программа государственных гарантий</w:t>
      </w:r>
    </w:p>
    <w:p w14:paraId="643BBB92" w14:textId="77777777">
      <w:r>
        <w:rPr>
          <w:rFonts w:ascii="Times New Roman" w:hAnsi="Times New Roman" w:eastAsia="Times New Roman"/>
          <w:sz w:val="28"/>
        </w:rPr>
        <w:t>Перечни лекарственных препаратов, предоставляемых гражданам бесплатно или со скидкой на территории Ростовская область, содержатся в действующей территориальной программе государственных гарантий бесплатного оказания гражданам медицинской помощи.</w:t>
      </w:r>
    </w:p>
    <w:p w14:paraId="6297C500" w14:textId="77777777">
      <w:r>
        <w:rPr>
          <w:rFonts w:ascii="Times New Roman" w:hAnsi="Times New Roman" w:eastAsia="Times New Roman"/>
          <w:sz w:val="28"/>
        </w:rPr>
        <w:t>При заполнении настоящего шаблона медицинской организации необходимо указать реквизиты действующей территориальной программы соответствующего субъекта Российской Федерации и разместить ссылку на её официальную публикацию.</w:t>
      </w:r>
    </w:p>
    <w:p w14:paraId="736D7F97" w14:textId="77777777">
      <w:pPr>
        <w:ind w:firstLine="0"/>
        <w:jc w:val="left"/>
      </w:pPr>
      <w:r>
        <w:rPr>
          <w:rFonts w:ascii="Times New Roman" w:hAnsi="Times New Roman" w:eastAsia="Times New Roman"/>
          <w:b/>
          <w:sz w:val="28"/>
        </w:rPr>
        <w:t>Территориальная программа: действующая Территориальная программа государственных гарантий бесплатного оказания гражданам медицинской помощи в Ростовской области на 2026 год и плановый период 2027–2028 годов; официальный источник: https://minzdrav.donland.ru/</w:t>
      </w:r>
      <w:r>
        <w:rPr>
          <w:rFonts w:ascii="Times New Roman" w:hAnsi="Times New Roman" w:eastAsia="Times New Roman"/>
          <w:sz w:val="28"/>
        </w:rPr>
      </w:r>
    </w:p>
    <w:p w14:paraId="4AC4C7F4" w14:textId="77777777">
      <w:pPr>
        <w:ind w:firstLine="0"/>
        <w:jc w:val="left"/>
      </w:pPr>
      <w:r>
        <w:rPr>
          <w:rFonts w:ascii="Times New Roman" w:hAnsi="Times New Roman" w:eastAsia="Times New Roman"/>
          <w:b/>
          <w:sz w:val="28"/>
        </w:rPr>
        <w:t>Официальная ссылка: https://legeartis-don.ru/</w:t>
      </w:r>
      <w:r/>
    </w:p>
    <w:p w14:paraId="7A37BE78" w14:textId="77777777">
      <w:pPr>
        <w:spacing w:before="120" w:after="60"/>
        <w:ind w:firstLine="0"/>
        <w:jc w:val="center"/>
      </w:pPr>
      <w:r>
        <w:rPr>
          <w:rFonts w:ascii="Times New Roman" w:hAnsi="Times New Roman" w:eastAsia="Times New Roman"/>
          <w:b/>
          <w:sz w:val="28"/>
        </w:rPr>
        <w:t>5. Порядок получения информации</w:t>
      </w:r>
    </w:p>
    <w:p w14:paraId="4792F1D6" w14:textId="77777777">
      <w:r>
        <w:rPr>
          <w:rFonts w:ascii="Times New Roman" w:hAnsi="Times New Roman" w:eastAsia="Times New Roman"/>
          <w:sz w:val="28"/>
        </w:rPr>
        <w:t>Получить разъяснения о применении перечней лекарственных препаратов, наличии права на льготное лекарственное обеспечение и порядке выписки рецептов пациент может у лечащего врача, в органе управления здравоохранением субъекта Российской Федерации, территориальном фонде обязательного медицинского страхования, страховой медицинской организации либо в иной уполномоченной организации.</w:t>
      </w:r>
    </w:p>
    <w:p w14:paraId="6B547C53" w14:textId="77777777">
      <w:r>
        <w:rPr>
          <w:rFonts w:ascii="Times New Roman" w:hAnsi="Times New Roman" w:eastAsia="Times New Roman"/>
          <w:sz w:val="28"/>
        </w:rPr>
        <w:t>Медицинская организация не гарантирует постоянную доступность конкретного лекарственного препарата в аптечной организации и не осуществляет его отпуск, если у неё отсутствует лицензия на фармацевтическую деятельность.</w:t>
      </w:r>
    </w:p>
    <w:p w14:paraId="23327756" w14:textId="77777777">
      <w:pPr>
        <w:spacing w:before="120" w:after="60"/>
        <w:ind w:firstLine="0"/>
        <w:jc w:val="center"/>
      </w:pPr>
      <w:r>
        <w:rPr>
          <w:rFonts w:ascii="Times New Roman" w:hAnsi="Times New Roman" w:eastAsia="Times New Roman"/>
          <w:b/>
          <w:sz w:val="28"/>
        </w:rPr>
        <w:t>6. Актуализация информации</w:t>
      </w:r>
    </w:p>
    <w:p w14:paraId="6218E965" w14:textId="77777777">
      <w:r>
        <w:rPr>
          <w:rFonts w:ascii="Times New Roman" w:hAnsi="Times New Roman" w:eastAsia="Times New Roman"/>
          <w:sz w:val="28"/>
        </w:rPr>
        <w:t>Ответственное лицо проверяет актуальность реквизитов нормативных актов и размещённых ссылок не реже одного раза в квартал, а также после официального опубликования изменений перечней лекарственных препаратов.</w:t>
      </w:r>
    </w:p>
    <w:p w14:paraId="70BEA8A5" w14:textId="77777777">
      <w:r>
        <w:rPr>
          <w:rFonts w:ascii="Times New Roman" w:hAnsi="Times New Roman" w:eastAsia="Times New Roman"/>
          <w:sz w:val="28"/>
        </w:rPr>
        <w:t>Дата последней проверки информации: 25.08.2026</w:t>
      </w:r>
    </w:p>
    <w:p w14:paraId="5D58C3CA" w14:textId="77777777">
      <w:r>
        <w:rPr>
          <w:rFonts w:ascii="Times New Roman" w:hAnsi="Times New Roman" w:eastAsia="Times New Roman"/>
          <w:sz w:val="28"/>
        </w:rPr>
        <w:t>Ответственный за актуализацию: Директор — Николаева Елена Евгеньевна, 8 (863) 333-02-14, office@legeartis-don.ru.</w:t>
      </w:r>
    </w:p>
    <w:p w14:paraId="315C1458" w14:textId="77777777">
      <w:pPr>
        <w:spacing w:before="120" w:after="60"/>
        <w:ind w:firstLine="0"/>
        <w:jc w:val="center"/>
      </w:pPr>
      <w:r>
        <w:rPr>
          <w:rFonts w:ascii="Times New Roman" w:hAnsi="Times New Roman" w:eastAsia="Times New Roman"/>
          <w:b/>
          <w:sz w:val="28"/>
        </w:rPr>
        <w:t>7. Правовая основа</w:t>
      </w:r>
    </w:p>
    <w:p w14:paraId="34854664" w14:textId="77777777">
      <w:pPr>
        <w:ind w:left="425" w:hanging="283"/>
      </w:pPr>
      <w:r>
        <w:rPr>
          <w:rFonts w:ascii="Times New Roman" w:hAnsi="Times New Roman" w:eastAsia="Times New Roman"/>
          <w:sz w:val="28"/>
        </w:rPr>
        <w:t>— Федеральный закон от 21.11.2011 № 323-ФЗ «Об основах охраны здоровья граждан в Российской Федерации»;</w:t>
      </w:r>
    </w:p>
    <w:p w14:paraId="77EA3CAC" w14:textId="77777777">
      <w:pPr>
        <w:ind w:left="425" w:hanging="283"/>
      </w:pPr>
      <w:r>
        <w:rPr>
          <w:rFonts w:ascii="Times New Roman" w:hAnsi="Times New Roman" w:eastAsia="Times New Roman"/>
          <w:sz w:val="28"/>
        </w:rPr>
        <w:t>— Федеральный закон от 12.04.2010 № 61-ФЗ «Об обращении лекарственных средств»;</w:t>
      </w:r>
    </w:p>
    <w:p w14:paraId="70268439" w14:textId="77777777">
      <w:pPr>
        <w:ind w:left="425" w:hanging="283"/>
      </w:pPr>
      <w:r>
        <w:rPr>
          <w:rFonts w:ascii="Times New Roman" w:hAnsi="Times New Roman" w:eastAsia="Times New Roman"/>
          <w:sz w:val="28"/>
        </w:rPr>
        <w:t>— распоряжение Правительства Российской Федерации от 12.10.2019 № 2406-р;</w:t>
      </w:r>
    </w:p>
    <w:p w14:paraId="10AB7493" w14:textId="77777777">
      <w:pPr>
        <w:ind w:left="425" w:hanging="283"/>
      </w:pPr>
      <w:r>
        <w:rPr>
          <w:rFonts w:ascii="Times New Roman" w:hAnsi="Times New Roman" w:eastAsia="Times New Roman"/>
          <w:sz w:val="28"/>
        </w:rPr>
        <w:t>— распоряжение Правительства Российской Федерации от 18.12.2025 № 3867-р;</w:t>
      </w:r>
    </w:p>
    <w:p w14:paraId="1CA3D43E" w14:textId="77777777">
      <w:pPr>
        <w:ind w:left="425" w:hanging="283"/>
      </w:pPr>
      <w:r>
        <w:rPr>
          <w:rFonts w:ascii="Times New Roman" w:hAnsi="Times New Roman" w:eastAsia="Times New Roman"/>
          <w:sz w:val="28"/>
        </w:rPr>
        <w:t>— Приказ Министерства здравоохранения Российской Федерации от 13.03.2025 № 118н;</w:t>
      </w:r>
    </w:p>
    <w:p w14:paraId="541201C6" w14:textId="77777777">
      <w:pPr>
        <w:ind w:left="425" w:hanging="283"/>
      </w:pPr>
      <w:r>
        <w:rPr>
          <w:rFonts w:ascii="Times New Roman" w:hAnsi="Times New Roman" w:eastAsia="Times New Roman"/>
          <w:sz w:val="28"/>
        </w:rPr>
        <w:t>— действующая территориальная программа государственных гарантий соответствующего субъекта Российской Федерации.</w:t>
      </w:r>
    </w:p>
    <w:sectPr>
      <w:footerReference w:type="default" r:id="rId10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F6F9C9" w14:textId="77777777">
      <w:pPr>
        <w:spacing w:line="240" w:lineRule="auto"/>
      </w:pPr>
      <w:r>
        <w:separator/>
      </w:r>
    </w:p>
  </w:endnote>
  <w:endnote w:type="continuationSeparator" w:id="0">
    <w:p w14:paraId="67F75507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5211D2" w14:textId="77777777">
    <w:pPr>
      <w:pStyle w:val="a7"/>
      <w:ind w:firstLine="0"/>
      <w:jc w:val="center"/>
    </w:pPr>
    <w:r>
      <w:rPr>
        <w:sz w:val="20"/>
      </w:rPr>
      <w:t>Шаблон. Необходимо заполнить региональные сведения и проверить актуальность ссылок перед размещением.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9EE133" w14:textId="77777777">
      <w:pPr>
        <w:spacing w:line="240" w:lineRule="auto"/>
      </w:pPr>
      <w:r>
        <w:separator/>
      </w:r>
    </w:p>
  </w:footnote>
  <w:footnote w:type="continuationSeparator" w:id="0">
    <w:p w14:paraId="2DF36A98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5151892">
    <w:abstractNumId w:val="8"/>
  </w:num>
  <w:num w:numId="2" w16cid:durableId="88282294">
    <w:abstractNumId w:val="6"/>
  </w:num>
  <w:num w:numId="3" w16cid:durableId="1178739969">
    <w:abstractNumId w:val="5"/>
  </w:num>
  <w:num w:numId="4" w16cid:durableId="199439188">
    <w:abstractNumId w:val="4"/>
  </w:num>
  <w:num w:numId="5" w16cid:durableId="1508180131">
    <w:abstractNumId w:val="7"/>
  </w:num>
  <w:num w:numId="6" w16cid:durableId="1466040331">
    <w:abstractNumId w:val="3"/>
  </w:num>
  <w:num w:numId="7" w16cid:durableId="1216090868">
    <w:abstractNumId w:val="2"/>
  </w:num>
  <w:num w:numId="8" w16cid:durableId="1494103970">
    <w:abstractNumId w:val="1"/>
  </w:num>
  <w:num w:numId="9" w16cid:durableId="355442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36750"/>
    <w:rsid w:val="00AA1D8D"/>
    <w:rsid w:val="00B47730"/>
    <w:rsid w:val="00CB0664"/>
    <w:rsid w:val="00E6212B"/>
    <w:rsid w:val="00E76F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BA472"/>
  <w14:defaultImageDpi w14:val="300"/>
  <w15:docId w15:val="{8CF6A68B-DF48-E645-A455-19C69AFF5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publication.pravo.gov.ru/document/00012025122400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ublication.pravo.gov.ru/Document/View/0001201910150005" TargetMode="Externa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перечне жизненно необходимых лекарственных препаратов</dc:title>
  <dc:subject>Документ ООО «Офтальмологическая клиника «Леге Артис»</dc:subject>
  <dc:creator/>
  <cp:keywords/>
  <dc:description>generated by python-docx</dc:description>
  <cp:lastModifiedBy/>
  <cp:revision>2</cp:revision>
  <dcterms:created xsi:type="dcterms:W3CDTF">2026-06-22T20:00:00Z</dcterms:created>
  <dcterms:modified xsi:type="dcterms:W3CDTF">2026-06-22T20:00:00Z</dcterms:modified>
  <cp:category/>
</cp:coreProperties>
</file>